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299" w:rsidRDefault="00A40299" w:rsidP="00A40299">
      <w:pPr>
        <w:pStyle w:val="1"/>
        <w:pBdr>
          <w:bottom w:val="double" w:sz="6" w:space="0" w:color="000080"/>
        </w:pBdr>
        <w:ind w:firstLine="375"/>
        <w:jc w:val="right"/>
        <w:rPr>
          <w:caps/>
          <w:color w:val="000080"/>
          <w:sz w:val="28"/>
          <w:szCs w:val="28"/>
        </w:rPr>
      </w:pPr>
      <w:r>
        <w:rPr>
          <w:caps/>
          <w:color w:val="000080"/>
          <w:sz w:val="28"/>
          <w:szCs w:val="28"/>
        </w:rPr>
        <w:t>ВВЕДЕНИЕ</w:t>
      </w:r>
    </w:p>
    <w:p w:rsidR="00A40299" w:rsidRDefault="00A40299" w:rsidP="00A40299">
      <w:pPr>
        <w:pStyle w:val="2"/>
        <w:ind w:firstLine="375"/>
        <w:jc w:val="center"/>
        <w:rPr>
          <w:caps/>
          <w:color w:val="008080"/>
          <w:sz w:val="22"/>
          <w:szCs w:val="22"/>
        </w:rPr>
      </w:pPr>
      <w:r>
        <w:rPr>
          <w:caps/>
          <w:color w:val="008080"/>
          <w:sz w:val="22"/>
          <w:szCs w:val="22"/>
        </w:rPr>
        <w:t>КРАТКИЙ ИСТОРИЧЕСКИЙ ОЧЕРК РАЗВИТИЯ ДИСЦИПЛИНЫ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Начертательная геометрия является основой графической грамотности, которая приобретает особое значение в условиях современного производства, оснащённого станками с программным управлением, робототехникой и системами автоматизированного проектирования (САПР).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связи с развитием современного производства не только инженер и техник, но и рабочий должен владеть выразительным языком техники – чертежом. Чертёж выполняют на базе законов начертательной геометрии, которая позволяет просто и наглядно решать графическими методами многие важные теоретические и практические задачи. Она даёт теорию методов графического моделирования, необходимую для современного уровня технического творчества, для обучения и преподавания цикла технических дисциплин таких как: теоретическая механика, сопротивление материалов, детали машин, теория машин и механизмов, геология, геодезия и ряд других дисциплин.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курсе начертательной геометрии излагаются и обосновываются способы построения изображений пространственных форм на плоскости и способы, позволяющие по данным изображениям этих форм решать задачи геометрического характера.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Постепенно накопившиеся отдельные правила, и приёмы изображения пространственных форм были приведены в систему и развиты в труде французского учёного </w:t>
      </w:r>
      <w:proofErr w:type="spellStart"/>
      <w:r>
        <w:rPr>
          <w:color w:val="000000"/>
          <w:sz w:val="26"/>
          <w:szCs w:val="26"/>
        </w:rPr>
        <w:t>Гаспара</w:t>
      </w:r>
      <w:proofErr w:type="spellEnd"/>
      <w:r>
        <w:rPr>
          <w:color w:val="000000"/>
          <w:sz w:val="26"/>
          <w:szCs w:val="26"/>
        </w:rPr>
        <w:t xml:space="preserve"> Монжа (1746-1818) изданном в 1799 году. </w:t>
      </w:r>
      <w:proofErr w:type="spellStart"/>
      <w:r>
        <w:rPr>
          <w:color w:val="000000"/>
          <w:sz w:val="26"/>
          <w:szCs w:val="26"/>
        </w:rPr>
        <w:t>Гаспар</w:t>
      </w:r>
      <w:proofErr w:type="spellEnd"/>
      <w:r>
        <w:rPr>
          <w:color w:val="000000"/>
          <w:sz w:val="26"/>
          <w:szCs w:val="26"/>
        </w:rPr>
        <w:t xml:space="preserve"> Монж вошёл в историю как крупный французский геометр конца 18 начала 19 веков, инженер, общественный и государственный деятель в период революции 1789 – 1794 </w:t>
      </w:r>
      <w:proofErr w:type="spellStart"/>
      <w:r>
        <w:rPr>
          <w:color w:val="000000"/>
          <w:sz w:val="26"/>
          <w:szCs w:val="26"/>
        </w:rPr>
        <w:t>г.г</w:t>
      </w:r>
      <w:proofErr w:type="spellEnd"/>
      <w:r>
        <w:rPr>
          <w:color w:val="000000"/>
          <w:sz w:val="26"/>
          <w:szCs w:val="26"/>
        </w:rPr>
        <w:t>. и правления Наполеона 1, один из основателей знаменитой Политехнической школы в Париже, участник работы по введению метрической системы меры весов. Учитывая большое практическое значение метода Монжа для выполнения чертежей объектов военного значения и не желая, чтобы метод Монжа стал известным вне границ Франции, её правительство запретило печатание книги. Этот запрет длился в течение двадцати лет.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Первые рисунки, выполненные с использованием прямоугольных проекций, встречаются уже на стенах древних храмов и дворцов Египта и Ассирии. Во времена древней Греции и Рима для построения изображений также применялись прямоугольные и центральные проекции на одну плоскость. В России планы Пскова (16в.), Москвы (17в.) свидетельствуют о том, что уже тогда было представление не только о способах исполнения фасадов и планов, но и об аксонометрии. Начиная со времён Петра 1 технические рисунки, касающиеся судостроения, гидротехники, архитектуры, выполнялись в прямоугольных проекциях. Сохранившиеся до наших дней проект архитекторов В.В. Растрелли, В.И. Баженова, М.Ф. Казакова, проект дворцового моста И.П. Кулибина, рисунки изобретателя паровой машины И.И. Ползунова </w:t>
      </w:r>
      <w:proofErr w:type="spellStart"/>
      <w:r>
        <w:rPr>
          <w:color w:val="000000"/>
          <w:sz w:val="26"/>
          <w:szCs w:val="26"/>
        </w:rPr>
        <w:t>порожают</w:t>
      </w:r>
      <w:proofErr w:type="spellEnd"/>
      <w:r>
        <w:rPr>
          <w:color w:val="000000"/>
          <w:sz w:val="26"/>
          <w:szCs w:val="26"/>
        </w:rPr>
        <w:t xml:space="preserve"> своей проекционной безупречностью.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Первый курс начертательной геометрии был прочитан в России в 1809 году в институте (корпусе) инженеров путей сообщения учеником Монжа инженером К.И. </w:t>
      </w:r>
      <w:proofErr w:type="spellStart"/>
      <w:r>
        <w:rPr>
          <w:color w:val="000000"/>
          <w:sz w:val="26"/>
          <w:szCs w:val="26"/>
        </w:rPr>
        <w:t>Потье</w:t>
      </w:r>
      <w:proofErr w:type="spellEnd"/>
      <w:r>
        <w:rPr>
          <w:color w:val="000000"/>
          <w:sz w:val="26"/>
          <w:szCs w:val="26"/>
        </w:rPr>
        <w:t>. В 1821 году профессор Я.А. Севастьянов написал и издал первый русский учебник по начертательной геометрии с большим количеством задач прикладного характера. Новый этап в развитии начертательной геометрии и инженерной графики начался в 50-е годы 20 века, когда в Москве профессор Н.Ф. Четверухин, а в Киеве профессор С.М. Колотов выпустили ряд научных трудов.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инженерной графике приняты и действуют государственные стандарты </w:t>
      </w:r>
      <w:r>
        <w:rPr>
          <w:b/>
          <w:bCs/>
          <w:i/>
          <w:iCs/>
          <w:color w:val="000000"/>
          <w:sz w:val="26"/>
          <w:szCs w:val="26"/>
        </w:rPr>
        <w:t>Единой системы конструкторской документации ЕСКД </w:t>
      </w:r>
      <w:r>
        <w:rPr>
          <w:color w:val="000000"/>
          <w:sz w:val="26"/>
          <w:szCs w:val="26"/>
        </w:rPr>
        <w:t>- это нормативные документы, которые устанавливают единые правила выполнения и оформления конструкторских документов во всех отраслях промышленности. К конструкторским документам относят чертежи деталей, сборочные чертежи, схемы, некоторые текстовые документы и прочее. Каждому стандарту присваивается свой номер с одновременным указанием года его регистрации. С развитием промышленности и совершенствованием инженерной графики стандарты время от времени пересматриваются. В 1928 году были впервые введены стандарты под названием «Чертежи для всех видов машиностроения».</w:t>
      </w:r>
    </w:p>
    <w:p w:rsidR="00A40299" w:rsidRPr="00A40299" w:rsidRDefault="00A40299" w:rsidP="00A40299">
      <w:pPr>
        <w:pBdr>
          <w:bottom w:val="double" w:sz="6" w:space="0" w:color="000080"/>
        </w:pBdr>
        <w:spacing w:before="100" w:beforeAutospacing="1" w:after="100" w:afterAutospacing="1" w:line="240" w:lineRule="auto"/>
        <w:ind w:firstLine="375"/>
        <w:jc w:val="right"/>
        <w:outlineLvl w:val="0"/>
        <w:rPr>
          <w:rFonts w:ascii="Times New Roman" w:eastAsia="Times New Roman" w:hAnsi="Times New Roman" w:cs="Times New Roman"/>
          <w:b/>
          <w:bCs/>
          <w:caps/>
          <w:color w:val="000080"/>
          <w:kern w:val="36"/>
          <w:sz w:val="28"/>
          <w:szCs w:val="28"/>
          <w:lang w:eastAsia="ru-RU"/>
        </w:rPr>
      </w:pPr>
      <w:bookmarkStart w:id="0" w:name="_GoBack"/>
      <w:bookmarkEnd w:id="0"/>
      <w:r w:rsidRPr="00A40299">
        <w:rPr>
          <w:rFonts w:ascii="Times New Roman" w:eastAsia="Times New Roman" w:hAnsi="Times New Roman" w:cs="Times New Roman"/>
          <w:b/>
          <w:bCs/>
          <w:caps/>
          <w:color w:val="000080"/>
          <w:kern w:val="36"/>
          <w:sz w:val="28"/>
          <w:szCs w:val="28"/>
          <w:lang w:eastAsia="ru-RU"/>
        </w:rPr>
        <w:t>1 ПРАВИЛА ОФОРМЛЕНИЯ ЧЕРТЕЖЕЙ</w:t>
      </w:r>
    </w:p>
    <w:p w:rsidR="00A40299" w:rsidRDefault="00A40299" w:rsidP="00A40299">
      <w:pPr>
        <w:pStyle w:val="2"/>
        <w:ind w:firstLine="375"/>
        <w:jc w:val="center"/>
        <w:rPr>
          <w:caps/>
          <w:color w:val="008080"/>
          <w:sz w:val="22"/>
          <w:szCs w:val="22"/>
        </w:rPr>
      </w:pPr>
      <w:r>
        <w:rPr>
          <w:caps/>
          <w:color w:val="008080"/>
          <w:sz w:val="22"/>
          <w:szCs w:val="22"/>
        </w:rPr>
        <w:t>1.1 ОБЩИЕ РЕКОМЕНДАЦИИ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Все чертежи должны быть выполнены в соответствии с положениями ЕСКД, и отличаться выразительностью, чётким и аккуратным оформлением. При выполнении чертежа необходимо обратить внимание на следующее: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для проведения тонких линий рекомендуется применять карандаши марки 2</w:t>
      </w:r>
      <w:proofErr w:type="gramStart"/>
      <w:r>
        <w:rPr>
          <w:color w:val="000000"/>
          <w:sz w:val="26"/>
          <w:szCs w:val="26"/>
        </w:rPr>
        <w:t>Т,Т</w:t>
      </w:r>
      <w:proofErr w:type="gramEnd"/>
      <w:r>
        <w:rPr>
          <w:color w:val="000000"/>
          <w:sz w:val="26"/>
          <w:szCs w:val="26"/>
        </w:rPr>
        <w:t>, а для обводки линий до требуемой толщины марки ТМ, М. Возможны отступления в выборе марки карандаша в зависимости от качества бумаги;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карандаши следует затачивать на длину 20-25 мм, графит затачивать на длину 4-5 мм конусообразно или же для обводки линий в виде «лопатки»;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для ускорения процесса черчения рекомендуется применять средства механизации чертёжных работ (конструктор, чертёжный прибор и др.). Если же они отсутствуют, то чертежи следует выполнять с помощью рейсшины и угольника, передвижной рейсшины или двух угольников. Ни в коем случае не следует проводить параллельные и перпендикулярные линии с помощью одной линейки или на «глаз». Это влечёт за собой крупные графические ошибки, чертеж теряет свои эстетические качества, а чаще всего подлежит повторной переделке, что ведет к лишней потере времени;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перед началом работы следует организовать своё рабочее место так, чтобы во время работы все необходимое (литература, принадлежности) было под рукой и на своем обычном месте;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рекомендуется перед работой тщательно вымыть руки, протереть линейки и угольники (деревянные - резинкой, целлулоидные - промыть холодной водой с </w:t>
      </w:r>
      <w:r>
        <w:rPr>
          <w:color w:val="000000"/>
          <w:sz w:val="26"/>
          <w:szCs w:val="26"/>
        </w:rPr>
        <w:lastRenderedPageBreak/>
        <w:t>мылом). Во избежание загрязнения листа рекомендуется во время работы закрыть его бумажной калькой или белой чистой бумагой, оставляя открытой только ту часть, на которой выполняется в данный момент построение;</w:t>
      </w:r>
    </w:p>
    <w:p w:rsidR="00A40299" w:rsidRDefault="00A40299" w:rsidP="00A40299">
      <w:pPr>
        <w:pStyle w:val="a3"/>
        <w:ind w:firstLine="375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перед выполнением любой графической работы необходимо внимательно ознакомится с заданием, сделать анализ и составить план – график выполнения всего объёма работ.</w:t>
      </w:r>
    </w:p>
    <w:p w:rsidR="004F18BF" w:rsidRDefault="004F18BF"/>
    <w:sectPr w:rsidR="004F1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299"/>
    <w:rsid w:val="004F18BF"/>
    <w:rsid w:val="00A4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A4A20"/>
  <w15:chartTrackingRefBased/>
  <w15:docId w15:val="{46DE9B78-3CD1-4CFF-98A7-786E954FD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402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029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029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4029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A40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1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9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2023-10-26T05:38:00Z</dcterms:created>
  <dcterms:modified xsi:type="dcterms:W3CDTF">2023-10-26T05:42:00Z</dcterms:modified>
</cp:coreProperties>
</file>